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«Томаровская средняя общеобразовательная школа № 1 имени Героя Советского Союза Шевченко А.И. </w:t>
      </w:r>
      <w:r>
        <w:rPr>
          <w:sz w:val="28"/>
          <w:szCs w:val="28"/>
        </w:rPr>
        <w:t xml:space="preserve">Яковлевского</w:t>
      </w:r>
      <w:r>
        <w:rPr>
          <w:sz w:val="28"/>
          <w:szCs w:val="28"/>
        </w:rPr>
        <w:t xml:space="preserve"> района Белгородской области»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</w:pPr>
      <w:r>
        <w:rPr>
          <w:b/>
          <w:sz w:val="32"/>
          <w:szCs w:val="32"/>
        </w:rPr>
        <w:t xml:space="preserve">УМК на 202</w:t>
      </w:r>
      <w:r>
        <w:rPr>
          <w:b/>
          <w:sz w:val="32"/>
          <w:szCs w:val="32"/>
          <w:lang w:val="en-US"/>
        </w:rPr>
        <w:t xml:space="preserve">3</w:t>
      </w:r>
      <w:r>
        <w:rPr>
          <w:b/>
          <w:sz w:val="32"/>
          <w:szCs w:val="32"/>
        </w:rPr>
        <w:t xml:space="preserve"> - 202</w:t>
      </w:r>
      <w:r>
        <w:rPr>
          <w:b/>
          <w:sz w:val="32"/>
          <w:szCs w:val="32"/>
          <w:lang w:val="en-US"/>
        </w:rPr>
        <w:t xml:space="preserve">4</w:t>
      </w:r>
      <w:r>
        <w:rPr>
          <w:b/>
          <w:sz w:val="32"/>
          <w:szCs w:val="32"/>
        </w:rPr>
        <w:t xml:space="preserve"> учебный год</w:t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Начальное общее образование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Внеурочная деятельность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4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71"/>
        <w:gridCol w:w="1285"/>
        <w:gridCol w:w="2569"/>
        <w:gridCol w:w="1631"/>
        <w:gridCol w:w="2085"/>
        <w:gridCol w:w="1855"/>
        <w:gridCol w:w="1976"/>
        <w:gridCol w:w="181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757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4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Учебник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курса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(вид)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Автор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Издательство,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издание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(вид)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Автор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Издательство,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издание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математических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способнос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курса внеурочной деятельности «Развитие математических способностей» 1-4 классы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hyperlink r:id="rId8" w:tooltip="http://plastsh5.ucoz.ru/TR/rp/rp_razvitie_matematich_sposobnostej.pdf" w:history="1">
              <w:r>
                <w:rPr>
                  <w:rStyle w:val="835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plastsh5.ucoz.ru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Развитие математических способностей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. 1-2 классы: учеб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п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особие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Глаголева Ю.И.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Москва: Просвещение, 2023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математических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способнос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курса внеурочной деятельности «Развитие математических способностей» 1-4 классы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hyperlink r:id="rId9" w:tooltip="http://plastsh5.ucoz.ru/TR/rp/rp_razvitie_matematich_sposobnostej.pdf" w:history="1">
              <w:r>
                <w:rPr>
                  <w:rStyle w:val="835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plastsh5.ucoz.ru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Развитие математических способностей. 3-4 классы: учеб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п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особие.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Глаголева Ю.И.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Москва: Просвещение, 2022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Секреты финансовой грамоты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Примерная рабочая программа учебного курса «Обществознание и естествознание </w:t>
            </w:r>
            <w:r>
              <w:rPr>
                <w:sz w:val="20"/>
                <w:szCs w:val="20"/>
              </w:rPr>
              <w:t xml:space="preserve">(окружающий мир). Секреты финансовой грамоты» для начального общего образования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Одобрена</w:t>
            </w:r>
            <w:r>
              <w:rPr>
                <w:sz w:val="20"/>
                <w:szCs w:val="20"/>
              </w:rPr>
              <w:t xml:space="preserve"> решением федерального учебно-</w:t>
            </w:r>
            <w:r>
              <w:rPr>
                <w:sz w:val="20"/>
                <w:szCs w:val="20"/>
              </w:rPr>
              <w:t xml:space="preserve">методического объединения по общему образованию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hyperlink r:id="rId10" w:tooltip="https://fgosreestr.ru" w:history="1">
              <w:r>
                <w:rPr>
                  <w:rStyle w:val="835"/>
                  <w:rFonts w:eastAsia="Arial"/>
                  <w:sz w:val="20"/>
                  <w:szCs w:val="20"/>
                </w:rPr>
                <w:t xml:space="preserve">https://fgosreestr.ru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Секреты финансовой грамоты. 3 класс: учеб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п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особие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Калашникова Н.Г., Белорукова Е.М.,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Жаркова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Е.Н.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Москва: Просвещение, 2023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Секреты финансовой грамоты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Примерная рабочая программа учебного курса «Обществознание и естествознание (окружающий мир). Секреты финансовой грамоты» для начального общего образования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Одобрена</w:t>
            </w:r>
            <w:r>
              <w:rPr>
                <w:sz w:val="20"/>
                <w:szCs w:val="20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hyperlink r:id="rId11" w:tooltip="https://fgosreestr.ru" w:history="1">
              <w:r>
                <w:rPr>
                  <w:rStyle w:val="835"/>
                  <w:rFonts w:eastAsia="Arial"/>
                  <w:sz w:val="20"/>
                  <w:szCs w:val="20"/>
                </w:rPr>
                <w:t xml:space="preserve">https://fgosreestr.ru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Секреты финансовой грамоты. 4 класс: учеб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п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особие.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Калашникова Н.Г., Белорукова Е.М.,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Жаркова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Е.Н.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Москва: Просвещение, 2023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Естествознание. Азбука экологии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Примерная образовательная программа учебного курса «Естествознание. Азбука экологии» для 1–4 классов образовательных организаций, реализующих программы начального общего образования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Одобрена</w:t>
            </w:r>
            <w:r>
              <w:rPr>
                <w:sz w:val="20"/>
                <w:szCs w:val="20"/>
              </w:rPr>
              <w:t xml:space="preserve"> решением федерального учебно-методического объединения по общему образованию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hyperlink r:id="rId12" w:tooltip="https://fgosreestr.ru" w:history="1">
              <w:r>
                <w:rPr>
                  <w:rStyle w:val="835"/>
                  <w:rFonts w:eastAsia="Arial"/>
                  <w:sz w:val="20"/>
                  <w:szCs w:val="20"/>
                </w:rPr>
                <w:t xml:space="preserve">https://fgosreestr.ru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Естествознание.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Азбука экологии: 2-й класс: учебник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Шпотова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Т.В.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Москва: Просвещение, 2022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Естествознание. Азбука экологии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Примерная образовательная программа учебного курса «Естествознание. Азбука экологии» для 1–4 классов образовательных организаций, реализующих программы начального общего образования</w:t>
            </w:r>
            <w:r>
              <w:rPr>
                <w:bCs/>
                <w:sz w:val="20"/>
                <w:szCs w:val="20"/>
                <w:shd w:val="clear" w:color="auto" w:fill="ffffff"/>
              </w:rPr>
            </w:r>
            <w:r>
              <w:rPr>
                <w:bCs/>
                <w:sz w:val="20"/>
                <w:szCs w:val="20"/>
                <w:shd w:val="clear" w:color="auto" w:fill="ffffff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Одобрена</w:t>
            </w:r>
            <w:r>
              <w:rPr>
                <w:sz w:val="20"/>
                <w:szCs w:val="20"/>
              </w:rPr>
              <w:t xml:space="preserve"> решением федерального учебно-методического объединения по общему образованию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hyperlink r:id="rId13" w:tooltip="https://fgosreestr.ru" w:history="1">
              <w:r>
                <w:rPr>
                  <w:rStyle w:val="835"/>
                  <w:rFonts w:eastAsia="Arial"/>
                  <w:sz w:val="20"/>
                  <w:szCs w:val="20"/>
                </w:rPr>
                <w:t xml:space="preserve">https://fgosreestr.ru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Естествознание. Азбука экологии: 3-й класс: учебник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Шпотова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Т.В.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Москва: Просвещение, 2022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Естествознание. Азбука экологии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Примерная образовательная программа учебного курса «Естествознание. Азбука экологии» для 1–4 классов образовательных организаций, реализующих программы начального общего образования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Одобрена</w:t>
            </w:r>
            <w:r>
              <w:rPr>
                <w:sz w:val="20"/>
                <w:szCs w:val="20"/>
              </w:rPr>
              <w:t xml:space="preserve"> решением федерального учебно-методического объединения по общему образованию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hyperlink r:id="rId14" w:tooltip="https://fgosreestr.ru" w:history="1">
              <w:r>
                <w:rPr>
                  <w:rStyle w:val="835"/>
                  <w:rFonts w:eastAsia="Arial"/>
                  <w:sz w:val="20"/>
                  <w:szCs w:val="20"/>
                </w:rPr>
                <w:t xml:space="preserve">https://fgosreestr.ru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Естествознание.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Азбука экологии: 4-й класс: учебник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  <w:r>
              <w:rPr>
                <w:b/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Шпотова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Т.В., Харитонова И.Г.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Москва: Просвещение, 2022</w:t>
            </w:r>
            <w:r>
              <w:rPr>
                <w:color w:val="auto"/>
                <w:sz w:val="20"/>
                <w:szCs w:val="20"/>
                <w:highlight w:val="none"/>
              </w:rPr>
            </w:r>
            <w:r>
              <w:rPr>
                <w:color w:val="auto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Грамотный читатель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Обучение смысловому чтению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b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Грамотный читатель</w:t>
            </w:r>
            <w:r>
              <w:rPr>
                <w:b/>
                <w:sz w:val="20"/>
                <w:szCs w:val="20"/>
                <w:highlight w:val="none"/>
              </w:rPr>
              <w:t xml:space="preserve">. Обучение смысловому чтению</w:t>
            </w:r>
            <w:r>
              <w:rPr>
                <w:sz w:val="20"/>
                <w:szCs w:val="20"/>
                <w:highlight w:val="none"/>
              </w:rPr>
              <w:t xml:space="preserve">: 1-2 классы: учеб</w:t>
            </w:r>
            <w:r>
              <w:rPr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  <w:t xml:space="preserve">п</w:t>
            </w:r>
            <w:r>
              <w:rPr>
                <w:sz w:val="20"/>
                <w:szCs w:val="20"/>
                <w:highlight w:val="none"/>
              </w:rPr>
              <w:t xml:space="preserve">особие</w:t>
            </w:r>
            <w:r>
              <w:rPr>
                <w:b/>
                <w:sz w:val="20"/>
                <w:szCs w:val="20"/>
                <w:highlight w:val="none"/>
              </w:rPr>
            </w:r>
            <w:r>
              <w:rPr>
                <w:b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Антошин М.К.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Москва: Просвещение, 2023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Грамотный читатель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Обучение смысловому чтению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b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Грамотный читатель</w:t>
            </w:r>
            <w:r>
              <w:rPr>
                <w:b/>
                <w:sz w:val="20"/>
                <w:szCs w:val="20"/>
                <w:highlight w:val="none"/>
              </w:rPr>
              <w:t xml:space="preserve">. Обучение смысловому чтению</w:t>
            </w:r>
            <w:r>
              <w:rPr>
                <w:sz w:val="20"/>
                <w:szCs w:val="20"/>
                <w:highlight w:val="none"/>
              </w:rPr>
              <w:t xml:space="preserve">: 3-4 классы: учеб</w:t>
            </w:r>
            <w:r>
              <w:rPr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  <w:t xml:space="preserve">п</w:t>
            </w:r>
            <w:r>
              <w:rPr>
                <w:sz w:val="20"/>
                <w:szCs w:val="20"/>
                <w:highlight w:val="none"/>
              </w:rPr>
              <w:t xml:space="preserve">особие.</w:t>
            </w:r>
            <w:r>
              <w:rPr>
                <w:b/>
                <w:sz w:val="20"/>
                <w:szCs w:val="20"/>
                <w:highlight w:val="none"/>
              </w:rPr>
            </w:r>
            <w:r>
              <w:rPr>
                <w:b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Антошин М.К.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Москва: Просвещение, 2023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b/>
                <w:sz w:val="20"/>
                <w:szCs w:val="20"/>
                <w:highlight w:val="none"/>
              </w:rPr>
            </w:pPr>
            <w:r>
              <w:rPr>
                <w:b/>
                <w:sz w:val="20"/>
                <w:szCs w:val="20"/>
                <w:highlight w:val="none"/>
              </w:rPr>
              <w:t xml:space="preserve">Детям о Великой Отечественной войне</w:t>
            </w:r>
            <w:r>
              <w:rPr>
                <w:sz w:val="20"/>
                <w:szCs w:val="20"/>
                <w:highlight w:val="none"/>
              </w:rPr>
              <w:t xml:space="preserve">: книга для учащихся начальных классов</w:t>
            </w:r>
            <w:r>
              <w:rPr>
                <w:b/>
                <w:sz w:val="20"/>
                <w:szCs w:val="20"/>
                <w:highlight w:val="none"/>
              </w:rPr>
            </w:r>
            <w:r>
              <w:rPr>
                <w:b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Москва: Просвещение, 2022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Опыты и эксперименты в начальной школе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b/>
                <w:sz w:val="20"/>
                <w:szCs w:val="20"/>
                <w:highlight w:val="none"/>
              </w:rPr>
            </w:pPr>
            <w:r>
              <w:rPr>
                <w:b/>
                <w:sz w:val="20"/>
                <w:szCs w:val="20"/>
                <w:highlight w:val="none"/>
              </w:rPr>
              <w:t xml:space="preserve">Опыты и эксперименты в начальной школе</w:t>
            </w:r>
            <w:r>
              <w:rPr>
                <w:sz w:val="20"/>
                <w:szCs w:val="20"/>
                <w:highlight w:val="none"/>
              </w:rPr>
              <w:t xml:space="preserve">: 1-2 классы: учеб</w:t>
            </w:r>
            <w:r>
              <w:rPr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  <w:t xml:space="preserve">п</w:t>
            </w:r>
            <w:r>
              <w:rPr>
                <w:sz w:val="20"/>
                <w:szCs w:val="20"/>
                <w:highlight w:val="none"/>
              </w:rPr>
              <w:t xml:space="preserve">особие</w:t>
            </w:r>
            <w:r>
              <w:rPr>
                <w:b/>
                <w:sz w:val="20"/>
                <w:szCs w:val="20"/>
                <w:highlight w:val="none"/>
              </w:rPr>
            </w:r>
            <w:r>
              <w:rPr>
                <w:b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Паршина О.А., </w:t>
            </w:r>
            <w:r>
              <w:rPr>
                <w:sz w:val="20"/>
                <w:szCs w:val="20"/>
                <w:highlight w:val="none"/>
              </w:rPr>
              <w:t xml:space="preserve">Дорохина</w:t>
            </w:r>
            <w:r>
              <w:rPr>
                <w:sz w:val="20"/>
                <w:szCs w:val="20"/>
                <w:highlight w:val="none"/>
              </w:rPr>
              <w:t xml:space="preserve"> Н.Н.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Москва: Просвещение, 2022.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Здорово быть </w:t>
            </w:r>
            <w:r>
              <w:rPr>
                <w:sz w:val="20"/>
                <w:szCs w:val="20"/>
              </w:rPr>
              <w:t xml:space="preserve">здоровым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b/>
                <w:sz w:val="20"/>
                <w:szCs w:val="20"/>
                <w:highlight w:val="none"/>
              </w:rPr>
            </w:pPr>
            <w:r>
              <w:rPr>
                <w:b/>
                <w:sz w:val="20"/>
                <w:szCs w:val="20"/>
                <w:highlight w:val="none"/>
              </w:rPr>
              <w:t xml:space="preserve">Здорово быть здоровым: 1-4-</w:t>
            </w:r>
            <w:r>
              <w:rPr>
                <w:sz w:val="20"/>
                <w:szCs w:val="20"/>
                <w:highlight w:val="none"/>
              </w:rPr>
              <w:t xml:space="preserve">е </w:t>
            </w:r>
            <w:r>
              <w:rPr>
                <w:sz w:val="20"/>
                <w:szCs w:val="20"/>
                <w:highlight w:val="none"/>
              </w:rPr>
              <w:t xml:space="preserve">классы: учеб</w:t>
            </w:r>
            <w:r>
              <w:rPr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  <w:highlight w:val="none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  <w:t xml:space="preserve">п</w:t>
            </w:r>
            <w:r>
              <w:rPr>
                <w:sz w:val="20"/>
                <w:szCs w:val="20"/>
                <w:highlight w:val="none"/>
              </w:rPr>
              <w:t xml:space="preserve">особие.</w:t>
            </w:r>
            <w:r>
              <w:rPr>
                <w:b/>
                <w:sz w:val="20"/>
                <w:szCs w:val="20"/>
                <w:highlight w:val="none"/>
              </w:rPr>
            </w:r>
            <w:r>
              <w:rPr>
                <w:b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Мошнина Р.Ш., </w:t>
            </w:r>
            <w:r>
              <w:rPr>
                <w:sz w:val="20"/>
                <w:szCs w:val="20"/>
                <w:highlight w:val="none"/>
              </w:rPr>
              <w:t xml:space="preserve">Погожева</w:t>
            </w:r>
            <w:r>
              <w:rPr>
                <w:sz w:val="20"/>
                <w:szCs w:val="20"/>
                <w:highlight w:val="none"/>
              </w:rPr>
              <w:t xml:space="preserve"> А.В.; под </w:t>
            </w:r>
            <w:r>
              <w:rPr>
                <w:sz w:val="20"/>
                <w:szCs w:val="20"/>
                <w:highlight w:val="none"/>
              </w:rPr>
              <w:t xml:space="preserve">ред. Онищенко Г.Г.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Москва: Просвещение, </w:t>
            </w:r>
            <w:r>
              <w:rPr>
                <w:sz w:val="20"/>
                <w:szCs w:val="20"/>
                <w:highlight w:val="none"/>
              </w:rPr>
              <w:t xml:space="preserve">2023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8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Разговоры о важном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5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363636"/>
                <w:sz w:val="20"/>
                <w:szCs w:val="20"/>
                <w:highlight w:val="none"/>
              </w:rPr>
              <w:t xml:space="preserve">Рабочая программа курса внеурочной деятельности «Разговоры о важном». 1-11 классы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31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Федеральное государственное бюджетное научное учреждение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Институт стратегии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0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https://edsoo.ru/rabochie-programmy/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363636"/>
                <w:sz w:val="20"/>
                <w:szCs w:val="20"/>
                <w:highlight w:val="none"/>
              </w:rPr>
              <w:t xml:space="preserve">(2023 г.)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9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81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8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5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логики и информатики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 Рабочая программа курса внеурочной деятельности ОСНОВЫ ЛОГИКИ И АЛГОРИТМИКИ (для 1–4 классов образовательных организаций)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31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Федеральное государственное бюджетное научное учреждение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Институт стратегии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https://edsoo.ru/rabochie-programmy/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363636"/>
                <w:sz w:val="20"/>
                <w:szCs w:val="20"/>
                <w:highlight w:val="none"/>
              </w:rPr>
              <w:t xml:space="preserve">(2023 г.)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5" w:type="dxa"/>
            <w:vMerge w:val="restart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76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1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character" w:styleId="835">
    <w:name w:val="Hyperlink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plastsh5.ucoz.ru/TR/rp/rp_razvitie_matematich_sposobnostej.pdf" TargetMode="External"/><Relationship Id="rId9" Type="http://schemas.openxmlformats.org/officeDocument/2006/relationships/hyperlink" Target="http://plastsh5.ucoz.ru/TR/rp/rp_razvitie_matematich_sposobnostej.pdf" TargetMode="External"/><Relationship Id="rId10" Type="http://schemas.openxmlformats.org/officeDocument/2006/relationships/hyperlink" Target="https://fgosreestr.ru" TargetMode="External"/><Relationship Id="rId11" Type="http://schemas.openxmlformats.org/officeDocument/2006/relationships/hyperlink" Target="https://fgosreestr.ru" TargetMode="External"/><Relationship Id="rId12" Type="http://schemas.openxmlformats.org/officeDocument/2006/relationships/hyperlink" Target="https://fgosreestr.ru" TargetMode="External"/><Relationship Id="rId13" Type="http://schemas.openxmlformats.org/officeDocument/2006/relationships/hyperlink" Target="https://fgosreestr.ru" TargetMode="External"/><Relationship Id="rId14" Type="http://schemas.openxmlformats.org/officeDocument/2006/relationships/hyperlink" Target="https://fgosreest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7</cp:revision>
  <dcterms:created xsi:type="dcterms:W3CDTF">2022-11-07T04:47:00Z</dcterms:created>
  <dcterms:modified xsi:type="dcterms:W3CDTF">2023-09-22T06:31:58Z</dcterms:modified>
</cp:coreProperties>
</file>